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A462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D7B" w:rsidRPr="00FF6D7B">
        <w:rPr>
          <w:b/>
          <w:sz w:val="24"/>
        </w:rPr>
        <w:t xml:space="preserve"> </w:t>
      </w:r>
      <w:r w:rsidR="00FF6D7B">
        <w:rPr>
          <w:b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31F">
        <w:rPr>
          <w:b/>
          <w:sz w:val="24"/>
        </w:rPr>
        <w:t>11</w:t>
      </w:r>
      <w:r w:rsidR="00983B4B">
        <w:rPr>
          <w:b/>
          <w:sz w:val="24"/>
        </w:rPr>
        <w:t>9</w:t>
      </w:r>
      <w:r w:rsidR="006A531F">
        <w:rPr>
          <w:b/>
          <w:sz w:val="24"/>
        </w:rPr>
        <w:t>-e</w:t>
      </w:r>
      <w:r>
        <w:rPr>
          <w:b/>
          <w:i/>
          <w:noProof/>
          <w:sz w:val="28"/>
        </w:rPr>
        <w:tab/>
      </w:r>
      <w:r w:rsidR="0030370C" w:rsidRPr="0030370C">
        <w:rPr>
          <w:b/>
          <w:noProof/>
          <w:sz w:val="28"/>
        </w:rPr>
        <w:t>R2-2208077</w:t>
      </w:r>
    </w:p>
    <w:p w14:paraId="7CB45193" w14:textId="1147C7CB" w:rsidR="001E41F3" w:rsidRDefault="00E4183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</w:t>
      </w:r>
      <w:r w:rsidR="001E41F3">
        <w:rPr>
          <w:b/>
          <w:noProof/>
          <w:sz w:val="24"/>
        </w:rPr>
        <w:t xml:space="preserve">, </w:t>
      </w:r>
      <w:r w:rsidR="0053573D">
        <w:rPr>
          <w:b/>
          <w:noProof/>
          <w:sz w:val="24"/>
        </w:rPr>
        <w:t>17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Aug</w:t>
      </w:r>
      <w:r w:rsidR="00547111">
        <w:rPr>
          <w:b/>
          <w:noProof/>
          <w:sz w:val="24"/>
        </w:rPr>
        <w:t xml:space="preserve"> </w:t>
      </w:r>
      <w:r w:rsidR="0048408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143F2">
        <w:rPr>
          <w:b/>
          <w:noProof/>
          <w:sz w:val="24"/>
        </w:rPr>
        <w:t>2</w:t>
      </w:r>
      <w:r w:rsidR="003763D9">
        <w:rPr>
          <w:b/>
          <w:noProof/>
          <w:sz w:val="24"/>
        </w:rPr>
        <w:t>9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</w:t>
      </w:r>
      <w:r w:rsidR="0053573D">
        <w:rPr>
          <w:b/>
          <w:noProof/>
          <w:sz w:val="24"/>
        </w:rPr>
        <w:t>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0180A" w:rsidR="001E41F3" w:rsidRPr="00735836" w:rsidRDefault="0073583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35836">
              <w:rPr>
                <w:b/>
                <w:bCs/>
                <w:noProof/>
                <w:sz w:val="24"/>
                <w:szCs w:val="24"/>
              </w:rPr>
              <w:t>0374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57A9B" w:rsidR="001E41F3" w:rsidRPr="00410371" w:rsidRDefault="00B55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5B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46DC5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FF2955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AE127" w:rsidR="001E41F3" w:rsidRDefault="00250C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DF10E3" w:rsidRPr="00D953A3">
              <w:t>the</w:t>
            </w:r>
            <w:r w:rsidR="00E016C5">
              <w:t xml:space="preserve"> </w:t>
            </w:r>
            <w:r w:rsidR="00C42D4F">
              <w:t>IE for</w:t>
            </w:r>
            <w:r w:rsidR="00DF10E3" w:rsidRPr="00D953A3">
              <w:t xml:space="preserve"> lower Rx beam sweeping factor than 8 for FR2</w:t>
            </w:r>
            <w:r w:rsidR="00C42D4F">
              <w:t xml:space="preserve"> capability and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BF48D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A20ACE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EEAB1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-0</w:t>
            </w:r>
            <w:r w:rsidR="008F6FAB">
              <w:t>8</w:t>
            </w:r>
            <w:r w:rsidR="00254AEE">
              <w:t>-</w:t>
            </w:r>
            <w:r w:rsidR="008F6FA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A47D" w:rsidR="001E41F3" w:rsidRDefault="00254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FFC8D4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BD155" w:rsidR="001E41F3" w:rsidRDefault="00E976EB" w:rsidP="00AC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C1A74">
              <w:rPr>
                <w:noProof/>
              </w:rPr>
              <w:t xml:space="preserve">IE name </w:t>
            </w:r>
            <w:r w:rsidR="001208FE" w:rsidRPr="001208FE">
              <w:rPr>
                <w:noProof/>
              </w:rPr>
              <w:t>lowerRxBeamSweepingThan8-FR2-r17</w:t>
            </w:r>
            <w:r>
              <w:rPr>
                <w:noProof/>
              </w:rPr>
              <w:t xml:space="preserve"> </w:t>
            </w:r>
            <w:r w:rsidR="001208FE">
              <w:rPr>
                <w:noProof/>
              </w:rPr>
              <w:t xml:space="preserve">is used </w:t>
            </w:r>
            <w:r w:rsidR="005D4AF0">
              <w:rPr>
                <w:noProof/>
              </w:rPr>
              <w:t xml:space="preserve">both to represent the UE capablity </w:t>
            </w:r>
            <w:r w:rsidR="004E639F">
              <w:rPr>
                <w:noProof/>
              </w:rPr>
              <w:t xml:space="preserve">and to send request to use </w:t>
            </w:r>
            <w:r w:rsidR="00A0024A">
              <w:rPr>
                <w:noProof/>
              </w:rPr>
              <w:t>a</w:t>
            </w:r>
            <w:r w:rsidR="00A0024A" w:rsidRPr="00D953A3">
              <w:t xml:space="preserve"> lower Rx beam sweeping factor than 8 for FR2 according to UE's capability</w:t>
            </w:r>
            <w:r w:rsidR="00A0024A">
              <w:t xml:space="preserve">, while the content </w:t>
            </w:r>
            <w:r w:rsidR="00812420">
              <w:t xml:space="preserve">to the two IEs </w:t>
            </w:r>
            <w:proofErr w:type="gramStart"/>
            <w:r w:rsidR="00812420">
              <w:t>are</w:t>
            </w:r>
            <w:proofErr w:type="gramEnd"/>
            <w:r w:rsidR="00812420">
              <w:t xml:space="preserve"> different from each other.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A22F4" w14:textId="77777777" w:rsidR="001E41F3" w:rsidRDefault="00AC1E16">
            <w:pPr>
              <w:pStyle w:val="CRCoverPage"/>
              <w:spacing w:after="0"/>
              <w:ind w:left="100"/>
            </w:pPr>
            <w:r>
              <w:rPr>
                <w:noProof/>
              </w:rPr>
              <w:t>Rename</w:t>
            </w:r>
            <w:r w:rsidR="008A04AF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IE name </w:t>
            </w:r>
            <w:r w:rsidRPr="001208FE">
              <w:rPr>
                <w:noProof/>
              </w:rPr>
              <w:t>lowerRxBeamSweepingThan8-FR2-r17</w:t>
            </w:r>
            <w:r>
              <w:rPr>
                <w:noProof/>
              </w:rPr>
              <w:t xml:space="preserve"> to </w:t>
            </w:r>
            <w:r w:rsidR="007572EB">
              <w:rPr>
                <w:noProof/>
              </w:rPr>
              <w:t>supported-</w:t>
            </w:r>
            <w:r w:rsidR="00856778" w:rsidRPr="001208FE">
              <w:rPr>
                <w:noProof/>
              </w:rPr>
              <w:t>lowerRxBeamSweepingThan8-FR2-r17</w:t>
            </w:r>
            <w:r w:rsidR="007572EB">
              <w:rPr>
                <w:noProof/>
              </w:rPr>
              <w:t xml:space="preserve"> for the </w:t>
            </w:r>
            <w:r w:rsidR="00017B2D">
              <w:rPr>
                <w:noProof/>
              </w:rPr>
              <w:t>capability in</w:t>
            </w:r>
            <w:r w:rsidR="002E711C">
              <w:rPr>
                <w:noProof/>
              </w:rPr>
              <w:t>side</w:t>
            </w:r>
            <w:r w:rsidR="00017B2D">
              <w:rPr>
                <w:noProof/>
              </w:rPr>
              <w:t xml:space="preserve"> the </w:t>
            </w:r>
            <w:r w:rsidR="002E711C" w:rsidRPr="00D953A3">
              <w:t>NR-DL-PRS-ProcessingCapability-r16</w:t>
            </w:r>
            <w:r w:rsidR="002E711C">
              <w:t xml:space="preserve"> IE</w:t>
            </w:r>
            <w:r w:rsidR="00E50827">
              <w:t xml:space="preserve"> to differentiate with the corresponding request IE</w:t>
            </w:r>
            <w:r w:rsidR="00A05387">
              <w:t xml:space="preserve">. </w:t>
            </w:r>
          </w:p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77777777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270AA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C28D464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E7BA" w14:textId="425CD3BB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="00002BD7">
              <w:rPr>
                <w:noProof/>
              </w:rPr>
              <w:t>Capability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C656EC" w14:textId="3613AB03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 Inter-operability seen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E4EC0C" w:rsidR="001E41F3" w:rsidRDefault="00D06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correction, </w:t>
            </w:r>
            <w:r w:rsidR="002E711C">
              <w:rPr>
                <w:noProof/>
              </w:rPr>
              <w:t xml:space="preserve">two IEs representing capablity and request </w:t>
            </w:r>
            <w:r w:rsidR="00303CEB">
              <w:rPr>
                <w:noProof/>
              </w:rPr>
              <w:t>containing different content but using the same IE name</w:t>
            </w:r>
            <w:r w:rsidR="00733E66">
              <w:t xml:space="preserve"> </w:t>
            </w:r>
            <w:r w:rsidR="00A05387">
              <w:t>will</w:t>
            </w:r>
            <w:r w:rsidR="00733E66">
              <w:t xml:space="preserve"> </w:t>
            </w:r>
            <w:r w:rsidR="00A05387">
              <w:t>be wrong</w:t>
            </w:r>
            <w:r w:rsidR="00733E66">
              <w:t xml:space="preserve"> </w:t>
            </w:r>
            <w:r w:rsidR="00A05387">
              <w:t xml:space="preserve">and confusing.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64D7C" w:rsidR="001E41F3" w:rsidRDefault="00C56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A3956"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5ACCF08D" w14:textId="77777777" w:rsidR="00162769" w:rsidRPr="00D953A3" w:rsidRDefault="00162769" w:rsidP="00162769">
      <w:pPr>
        <w:pStyle w:val="Heading3"/>
      </w:pPr>
      <w:bookmarkStart w:id="1" w:name="_Toc27765178"/>
      <w:bookmarkStart w:id="2" w:name="_Toc37680845"/>
      <w:bookmarkStart w:id="3" w:name="_Toc46486416"/>
      <w:bookmarkStart w:id="4" w:name="_Toc52546761"/>
      <w:bookmarkStart w:id="5" w:name="_Toc52547291"/>
      <w:bookmarkStart w:id="6" w:name="_Toc52547821"/>
      <w:bookmarkStart w:id="7" w:name="_Toc52548351"/>
      <w:bookmarkStart w:id="8" w:name="_Toc109215333"/>
      <w:bookmarkStart w:id="9" w:name="_Toc46486422"/>
      <w:bookmarkStart w:id="10" w:name="_Toc52546767"/>
      <w:bookmarkStart w:id="11" w:name="_Toc52547297"/>
      <w:bookmarkStart w:id="12" w:name="_Toc52547827"/>
      <w:bookmarkStart w:id="13" w:name="_Toc52548357"/>
      <w:bookmarkStart w:id="14" w:name="_Toc109215347"/>
      <w:r w:rsidRPr="00D953A3">
        <w:t>6.4.3</w:t>
      </w:r>
      <w:r w:rsidRPr="00D953A3">
        <w:tab/>
        <w:t>Common NR Positioning</w:t>
      </w:r>
      <w:bookmarkEnd w:id="1"/>
      <w:r w:rsidRPr="00D953A3">
        <w:t xml:space="preserve">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033525E5" w14:textId="77777777" w:rsidR="00162769" w:rsidRPr="00D953A3" w:rsidRDefault="00162769" w:rsidP="00162769">
      <w:pPr>
        <w:pStyle w:val="Heading4"/>
      </w:pPr>
      <w:bookmarkStart w:id="15" w:name="_Toc109215334"/>
      <w:r w:rsidRPr="00D953A3">
        <w:t>–</w:t>
      </w:r>
      <w:r w:rsidRPr="00D953A3">
        <w:tab/>
      </w:r>
      <w:proofErr w:type="spellStart"/>
      <w:r w:rsidRPr="00D953A3">
        <w:rPr>
          <w:i/>
        </w:rPr>
        <w:t>AreaID-CellList</w:t>
      </w:r>
      <w:bookmarkEnd w:id="15"/>
      <w:proofErr w:type="spellEnd"/>
    </w:p>
    <w:p w14:paraId="49D23BD4" w14:textId="3C8C6152" w:rsidR="00162769" w:rsidRPr="00162769" w:rsidRDefault="00162769" w:rsidP="00DF7CF6">
      <w:pPr>
        <w:pStyle w:val="Heading4"/>
        <w:rPr>
          <w:b/>
          <w:bCs/>
          <w:i/>
          <w:iCs/>
        </w:rPr>
      </w:pPr>
      <w:r w:rsidRPr="00162769">
        <w:rPr>
          <w:b/>
          <w:bCs/>
          <w:i/>
          <w:iCs/>
          <w:highlight w:val="yellow"/>
        </w:rPr>
        <w:t>&lt;Skip Unmodified Changes&gt;</w:t>
      </w:r>
    </w:p>
    <w:p w14:paraId="4CF47F85" w14:textId="77777777" w:rsidR="00162769" w:rsidRDefault="00162769" w:rsidP="00DF7CF6">
      <w:pPr>
        <w:pStyle w:val="Heading4"/>
        <w:rPr>
          <w:i/>
          <w:iCs/>
        </w:rPr>
      </w:pPr>
    </w:p>
    <w:p w14:paraId="74E37F64" w14:textId="214E1E7E" w:rsidR="00DF7CF6" w:rsidRPr="00D953A3" w:rsidRDefault="00DF7CF6" w:rsidP="00DF7CF6">
      <w:pPr>
        <w:pStyle w:val="Heading4"/>
        <w:rPr>
          <w:i/>
          <w:iCs/>
          <w:noProof/>
        </w:rPr>
      </w:pPr>
      <w:r w:rsidRPr="00D953A3">
        <w:rPr>
          <w:i/>
          <w:iCs/>
        </w:rPr>
        <w:t>–</w:t>
      </w:r>
      <w:r w:rsidRPr="00D953A3">
        <w:rPr>
          <w:i/>
          <w:iCs/>
        </w:rPr>
        <w:tab/>
      </w:r>
      <w:r w:rsidRPr="00D953A3">
        <w:rPr>
          <w:i/>
          <w:iCs/>
          <w:noProof/>
        </w:rPr>
        <w:t>NR-DL-PRS-ProcessingCapability</w:t>
      </w:r>
      <w:bookmarkEnd w:id="9"/>
      <w:bookmarkEnd w:id="10"/>
      <w:bookmarkEnd w:id="11"/>
      <w:bookmarkEnd w:id="12"/>
      <w:bookmarkEnd w:id="13"/>
      <w:bookmarkEnd w:id="14"/>
    </w:p>
    <w:p w14:paraId="569B218E" w14:textId="77777777" w:rsidR="00DF7CF6" w:rsidRPr="00D953A3" w:rsidRDefault="00DF7CF6" w:rsidP="00DF7CF6">
      <w:pPr>
        <w:keepLines/>
        <w:rPr>
          <w:lang w:eastAsia="zh-CN"/>
        </w:rPr>
      </w:pPr>
      <w:r w:rsidRPr="00D953A3">
        <w:t xml:space="preserve">The IE </w:t>
      </w:r>
      <w:r w:rsidRPr="00D953A3">
        <w:rPr>
          <w:i/>
          <w:noProof/>
        </w:rPr>
        <w:t xml:space="preserve">NR-DL-PRS-ProcessingCapability </w:t>
      </w:r>
      <w:r w:rsidRPr="00D953A3">
        <w:rPr>
          <w:noProof/>
        </w:rPr>
        <w:t xml:space="preserve">defines the common DL-PRS Processing capability. </w:t>
      </w:r>
      <w:r w:rsidRPr="00D953A3">
        <w:t xml:space="preserve">In the case </w:t>
      </w:r>
      <w:r w:rsidRPr="00D953A3">
        <w:rPr>
          <w:lang w:eastAsia="zh-CN"/>
        </w:rPr>
        <w:t xml:space="preserve">of capabilities for multiple NR positioning methods are provided, the </w:t>
      </w:r>
      <w:r w:rsidRPr="00D953A3">
        <w:t xml:space="preserve">IE </w:t>
      </w:r>
      <w:r w:rsidRPr="00D953A3">
        <w:rPr>
          <w:i/>
          <w:noProof/>
        </w:rPr>
        <w:t xml:space="preserve">NR-DL-PRS-ProcessingCapability </w:t>
      </w:r>
      <w:r w:rsidRPr="00D953A3">
        <w:rPr>
          <w:iCs/>
          <w:noProof/>
        </w:rPr>
        <w:t>applies across the NR positioning methods</w:t>
      </w:r>
      <w:r w:rsidRPr="00D953A3">
        <w:rPr>
          <w:lang w:eastAsia="zh-CN"/>
        </w:rPr>
        <w:t xml:space="preserve"> and the target device shall indicate the same values for the capabilities in IEs </w:t>
      </w:r>
      <w:r w:rsidRPr="00D953A3">
        <w:rPr>
          <w:i/>
          <w:iCs/>
          <w:lang w:eastAsia="zh-CN"/>
        </w:rPr>
        <w:t>NR-DL-TDOA-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 xml:space="preserve">, </w:t>
      </w:r>
      <w:r w:rsidRPr="00D953A3">
        <w:rPr>
          <w:i/>
          <w:iCs/>
          <w:lang w:eastAsia="zh-CN"/>
        </w:rPr>
        <w:t>NR-DL-AoD-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 xml:space="preserve">, and </w:t>
      </w:r>
      <w:r w:rsidRPr="00D953A3">
        <w:rPr>
          <w:i/>
          <w:iCs/>
          <w:lang w:eastAsia="zh-CN"/>
        </w:rPr>
        <w:t>NR-Multi-RTT-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>.</w:t>
      </w:r>
    </w:p>
    <w:p w14:paraId="18631E21" w14:textId="77777777" w:rsidR="00DF7CF6" w:rsidRPr="00D953A3" w:rsidRDefault="00DF7CF6" w:rsidP="00DF7CF6">
      <w:pPr>
        <w:keepLines/>
      </w:pPr>
      <w:r w:rsidRPr="00D953A3">
        <w:t xml:space="preserve">The </w:t>
      </w:r>
      <w:r w:rsidRPr="00D953A3">
        <w:rPr>
          <w:i/>
        </w:rPr>
        <w:t>PRS-</w:t>
      </w:r>
      <w:proofErr w:type="spellStart"/>
      <w:r w:rsidRPr="00D953A3">
        <w:rPr>
          <w:i/>
        </w:rPr>
        <w:t>ProcessingCapabilityPerBand</w:t>
      </w:r>
      <w:proofErr w:type="spellEnd"/>
      <w:r w:rsidRPr="00D953A3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2D878DCA" w14:textId="77777777" w:rsidR="00DF7CF6" w:rsidRPr="00D953A3" w:rsidRDefault="00DF7CF6" w:rsidP="00DF7CF6">
      <w:pPr>
        <w:pStyle w:val="PL"/>
        <w:shd w:val="clear" w:color="auto" w:fill="E6E6E6"/>
      </w:pPr>
      <w:r w:rsidRPr="00D953A3">
        <w:t>-- ASN1START</w:t>
      </w:r>
    </w:p>
    <w:p w14:paraId="445741E5" w14:textId="77777777" w:rsidR="00DF7CF6" w:rsidRPr="00D953A3" w:rsidRDefault="00DF7CF6" w:rsidP="00DF7CF6">
      <w:pPr>
        <w:pStyle w:val="PL"/>
        <w:shd w:val="clear" w:color="auto" w:fill="E6E6E6"/>
        <w:rPr>
          <w:snapToGrid w:val="0"/>
        </w:rPr>
      </w:pPr>
    </w:p>
    <w:p w14:paraId="6287BAEB" w14:textId="77777777" w:rsidR="00DF7CF6" w:rsidRPr="00D953A3" w:rsidRDefault="00DF7CF6" w:rsidP="00DF7CF6">
      <w:pPr>
        <w:pStyle w:val="PL"/>
        <w:shd w:val="clear" w:color="auto" w:fill="E6E6E6"/>
      </w:pPr>
      <w:r w:rsidRPr="00D953A3">
        <w:t>NR-DL-PRS-ProcessingCapability-r16 ::= SEQUENCE {</w:t>
      </w:r>
    </w:p>
    <w:p w14:paraId="0C1AA337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prs-ProcessingCapabilityBandList-r16</w:t>
      </w:r>
      <w:r w:rsidRPr="00D953A3">
        <w:tab/>
        <w:t>SEQUENCE (SIZE (1..nrMaxBands-r16)) OF</w:t>
      </w:r>
    </w:p>
    <w:p w14:paraId="74F4204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PRS-ProcessingCapabilityPerBand-r16,</w:t>
      </w:r>
    </w:p>
    <w:p w14:paraId="54879045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maxSupportedFreqLayers-r16</w:t>
      </w:r>
      <w:r w:rsidRPr="00D953A3">
        <w:tab/>
      </w:r>
      <w:r w:rsidRPr="00D953A3">
        <w:tab/>
      </w:r>
      <w:r w:rsidRPr="00D953A3">
        <w:tab/>
      </w:r>
      <w:r w:rsidRPr="00D953A3">
        <w:tab/>
        <w:t>INTEGER (1..4),</w:t>
      </w:r>
    </w:p>
    <w:p w14:paraId="6FB69BBA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simulLTE-NR-PRS-r16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supported }</w:t>
      </w:r>
      <w:r w:rsidRPr="00D953A3">
        <w:tab/>
      </w:r>
      <w:r w:rsidRPr="00D953A3">
        <w:tab/>
        <w:t>OPTIONAL,</w:t>
      </w:r>
    </w:p>
    <w:p w14:paraId="4B8127A7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...,</w:t>
      </w:r>
    </w:p>
    <w:p w14:paraId="34DB1FE3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[[</w:t>
      </w:r>
    </w:p>
    <w:p w14:paraId="556328B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supportedDL-PRS-ProcessingSamples-RRC-Inactive-r17</w:t>
      </w:r>
    </w:p>
    <w:p w14:paraId="581E1234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m1, m2, ... }</w:t>
      </w:r>
      <w:r w:rsidRPr="00D953A3">
        <w:tab/>
      </w:r>
      <w:r w:rsidRPr="00D953A3">
        <w:tab/>
        <w:t>OPTIONAL</w:t>
      </w:r>
    </w:p>
    <w:p w14:paraId="14AD3C4B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]]</w:t>
      </w:r>
    </w:p>
    <w:p w14:paraId="54EED632" w14:textId="77777777" w:rsidR="00DF7CF6" w:rsidRPr="00D953A3" w:rsidRDefault="00DF7CF6" w:rsidP="00DF7CF6">
      <w:pPr>
        <w:pStyle w:val="PL"/>
        <w:shd w:val="clear" w:color="auto" w:fill="E6E6E6"/>
      </w:pPr>
      <w:r w:rsidRPr="00D953A3">
        <w:t>}</w:t>
      </w:r>
    </w:p>
    <w:p w14:paraId="699C2AE8" w14:textId="77777777" w:rsidR="00DF7CF6" w:rsidRPr="00D953A3" w:rsidRDefault="00DF7CF6" w:rsidP="00DF7CF6">
      <w:pPr>
        <w:pStyle w:val="PL"/>
        <w:shd w:val="clear" w:color="auto" w:fill="E6E6E6"/>
      </w:pPr>
    </w:p>
    <w:p w14:paraId="2726F1F4" w14:textId="77777777" w:rsidR="00DF7CF6" w:rsidRPr="00D953A3" w:rsidRDefault="00DF7CF6" w:rsidP="00DF7CF6">
      <w:pPr>
        <w:pStyle w:val="PL"/>
        <w:shd w:val="clear" w:color="auto" w:fill="E6E6E6"/>
      </w:pPr>
      <w:r w:rsidRPr="00D953A3">
        <w:t>PRS-ProcessingCapabilityPerBand-r16 ::= SEQUENCE {</w:t>
      </w:r>
    </w:p>
    <w:p w14:paraId="1C1CF828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freqBandIndicatorNR-r16</w:t>
      </w:r>
      <w:r w:rsidRPr="00D953A3">
        <w:tab/>
      </w:r>
      <w:r w:rsidRPr="00D953A3">
        <w:tab/>
      </w:r>
      <w:r w:rsidRPr="00D953A3">
        <w:tab/>
      </w:r>
      <w:r w:rsidRPr="00D953A3">
        <w:tab/>
        <w:t>FreqBandIndicatorNR-r16,</w:t>
      </w:r>
    </w:p>
    <w:p w14:paraId="1E68DA32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supportedBandwidthPRS-r16</w:t>
      </w:r>
      <w:r w:rsidRPr="00D953A3">
        <w:tab/>
      </w:r>
      <w:r w:rsidRPr="00D953A3">
        <w:tab/>
      </w:r>
      <w:r w:rsidRPr="00D953A3">
        <w:tab/>
        <w:t>CHOICE {</w:t>
      </w:r>
    </w:p>
    <w:p w14:paraId="37876477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fr1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{mhz5, mhz10, mhz20, mhz40,</w:t>
      </w:r>
    </w:p>
    <w:p w14:paraId="6025FAD3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mhz50, mhz80, mhz100},</w:t>
      </w:r>
    </w:p>
    <w:p w14:paraId="2C146970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fr2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{mhz50, mhz100, mhz200, mhz400},</w:t>
      </w:r>
    </w:p>
    <w:p w14:paraId="261DC00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5E5CE4A5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},</w:t>
      </w:r>
    </w:p>
    <w:p w14:paraId="2CBC83CE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dl-PRS-BufferType-r16</w:t>
      </w:r>
      <w:r w:rsidRPr="00D953A3">
        <w:tab/>
      </w:r>
      <w:r w:rsidRPr="00D953A3">
        <w:tab/>
        <w:t xml:space="preserve"> </w:t>
      </w:r>
      <w:r w:rsidRPr="00D953A3">
        <w:tab/>
      </w:r>
      <w:r w:rsidRPr="00D953A3">
        <w:tab/>
        <w:t>ENUMERATED {type1, type2, ...},</w:t>
      </w:r>
    </w:p>
    <w:p w14:paraId="571944F6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durationOfPRS-Processing-r16</w:t>
      </w:r>
      <w:r w:rsidRPr="00D953A3">
        <w:tab/>
      </w:r>
      <w:r w:rsidRPr="00D953A3">
        <w:tab/>
        <w:t>SEQUENCE {</w:t>
      </w:r>
    </w:p>
    <w:p w14:paraId="7F776402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durationOfPRS-ProcessingSymbols-r16</w:t>
      </w:r>
      <w:r w:rsidRPr="00D953A3">
        <w:tab/>
        <w:t>ENUMERATED {nDot125, nDot25, nDot5, n1,</w:t>
      </w:r>
    </w:p>
    <w:p w14:paraId="2244AE58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n2, n4, n6, n8, n12, n16, n20, n25,</w:t>
      </w:r>
    </w:p>
    <w:p w14:paraId="3FE12522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n30, n32, n35, n40, n45, n50},</w:t>
      </w:r>
    </w:p>
    <w:p w14:paraId="3B5A67E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durationOfPRS-ProcessingSymbolsInEveryTms-r16</w:t>
      </w:r>
      <w:r w:rsidRPr="00D953A3">
        <w:tab/>
      </w:r>
    </w:p>
    <w:p w14:paraId="16513854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{n8, n16, n20, n30, n40, n80,</w:t>
      </w:r>
    </w:p>
    <w:p w14:paraId="44EAAA75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n160,n320, n640, n1280},</w:t>
      </w:r>
    </w:p>
    <w:p w14:paraId="799A3054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2B3D00F3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},</w:t>
      </w:r>
    </w:p>
    <w:p w14:paraId="5E5A3C9F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maxNumOfDL-PRS-ResProcessedPerSlot-r16</w:t>
      </w:r>
      <w:r w:rsidRPr="00D953A3">
        <w:tab/>
        <w:t>SEQUENCE {</w:t>
      </w:r>
    </w:p>
    <w:p w14:paraId="46D49181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scs15-r16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63DED15C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612ABE8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scs30-r16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4559DC4A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364EA36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scs60-r16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7179DF9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B83E372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scs120-r16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3DB977C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F353F1A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08C27D33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},</w:t>
      </w:r>
    </w:p>
    <w:p w14:paraId="2849BC36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...,</w:t>
      </w:r>
    </w:p>
    <w:p w14:paraId="2FC61D50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[[</w:t>
      </w:r>
    </w:p>
    <w:p w14:paraId="5E5F5AA8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supportedDL-PRS-ProcessingSamples-r17</w:t>
      </w:r>
      <w:r w:rsidRPr="00D953A3">
        <w:tab/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B25BBA5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prs-ProcessingWindowType1A-r17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419C6FE6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prs-ProcessingWindowType1B-r17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297DA4EB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prs-ProcessingWindowType2-r17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542CA775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prs-ProcessingCapabilityOutsideMGinPPW-r17</w:t>
      </w:r>
    </w:p>
    <w:p w14:paraId="5021166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SEQUENCE (SIZE(1..3)) OF</w:t>
      </w:r>
    </w:p>
    <w:p w14:paraId="20658AFF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PRS-ProcessingCapabilityOutsideMGinPPWperType-r17</w:t>
      </w:r>
    </w:p>
    <w:p w14:paraId="72920BBC" w14:textId="77777777" w:rsidR="00DF7CF6" w:rsidRPr="00D953A3" w:rsidRDefault="00DF7CF6" w:rsidP="00DF7CF6">
      <w:pPr>
        <w:pStyle w:val="PL"/>
        <w:shd w:val="clear" w:color="auto" w:fill="E6E6E6"/>
      </w:pPr>
      <w:r w:rsidRPr="00D953A3">
        <w:lastRenderedPageBreak/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7D926DA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dl-PRS-BufferType-RRC-Inactive-r17</w:t>
      </w:r>
      <w:r w:rsidRPr="00D953A3">
        <w:tab/>
      </w:r>
      <w:r w:rsidRPr="00D953A3">
        <w:tab/>
        <w:t>ENUMERATED { type1, type2, ... }</w:t>
      </w:r>
      <w:r w:rsidRPr="00D953A3">
        <w:tab/>
      </w:r>
      <w:r w:rsidRPr="00D953A3">
        <w:tab/>
      </w:r>
      <w:r w:rsidRPr="00D953A3">
        <w:tab/>
        <w:t>OPTIONAL,</w:t>
      </w:r>
    </w:p>
    <w:p w14:paraId="10B46745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durationOfPRS-Processing-RRC-Inactive-r17</w:t>
      </w:r>
      <w:r w:rsidRPr="00D953A3">
        <w:tab/>
        <w:t>SEQUENCE {</w:t>
      </w:r>
    </w:p>
    <w:p w14:paraId="73EA6F05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durationOfPRS-ProcessingSymbols-r17</w:t>
      </w:r>
      <w:r w:rsidRPr="00D953A3">
        <w:tab/>
      </w:r>
      <w:r w:rsidRPr="00D953A3">
        <w:tab/>
      </w:r>
      <w:r w:rsidRPr="00D953A3">
        <w:tab/>
        <w:t>ENUMERATED {nDot125, nDot25, nDot5, n1,</w:t>
      </w:r>
    </w:p>
    <w:p w14:paraId="03B2126C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n2, n4, n6, n8, n12, n16, n20, n25,</w:t>
      </w:r>
    </w:p>
    <w:p w14:paraId="6179799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n30, n32, n35, n40, n45, n50},</w:t>
      </w:r>
    </w:p>
    <w:p w14:paraId="0C3ABD8C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durationOfPRS-ProcessingSymbolsInEveryTms-r17</w:t>
      </w:r>
    </w:p>
    <w:p w14:paraId="44866AF7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{n8, n16, n20, n30, n40, n80,</w:t>
      </w:r>
    </w:p>
    <w:p w14:paraId="73C26E07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n160,n320, n640, n1280},</w:t>
      </w:r>
    </w:p>
    <w:p w14:paraId="0503FCC1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0504357C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D848076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maxNumOfDL-PRS-ResProcessedPerSlot-RRC-Inactive-r17</w:t>
      </w:r>
      <w:r w:rsidRPr="00D953A3">
        <w:tab/>
        <w:t>SEQUENCE {</w:t>
      </w:r>
    </w:p>
    <w:p w14:paraId="2F40DB00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scs15-r17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661E6850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794B2AF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scs30-r17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5E97B372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CCC0E60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scs60-r17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3B5083A5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AD713B5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scs120-r17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481BB42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9DB6594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20D4D30E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FB19655" w14:textId="06A00096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ins w:id="16" w:author="Ericsson" w:date="2022-07-27T11:44:00Z">
        <w:r w:rsidR="00CE58F8">
          <w:t>supported-</w:t>
        </w:r>
      </w:ins>
      <w:r w:rsidRPr="00D953A3">
        <w:t>lowerRxBeamSweepingThan8-FR2-r17</w:t>
      </w:r>
      <w:r w:rsidRPr="00D953A3">
        <w:tab/>
      </w:r>
      <w:r w:rsidRPr="00D953A3">
        <w:tab/>
      </w:r>
      <w:r w:rsidRPr="00D953A3">
        <w:tab/>
        <w:t>ENUMERATED { n1, n2, n4, n6 }</w:t>
      </w:r>
      <w:r w:rsidRPr="00D953A3">
        <w:tab/>
      </w:r>
      <w:r w:rsidRPr="00D953A3">
        <w:tab/>
      </w:r>
      <w:r w:rsidRPr="00D953A3">
        <w:tab/>
        <w:t>OPTIONAL</w:t>
      </w:r>
    </w:p>
    <w:p w14:paraId="7AE0F0F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]]</w:t>
      </w:r>
    </w:p>
    <w:p w14:paraId="22898635" w14:textId="77777777" w:rsidR="00DF7CF6" w:rsidRPr="00D953A3" w:rsidRDefault="00DF7CF6" w:rsidP="00DF7CF6">
      <w:pPr>
        <w:pStyle w:val="PL"/>
        <w:shd w:val="clear" w:color="auto" w:fill="E6E6E6"/>
      </w:pPr>
      <w:r w:rsidRPr="00D953A3">
        <w:t>}</w:t>
      </w:r>
    </w:p>
    <w:p w14:paraId="10EE5B93" w14:textId="77777777" w:rsidR="00DF7CF6" w:rsidRPr="00D953A3" w:rsidRDefault="00DF7CF6" w:rsidP="00DF7CF6">
      <w:pPr>
        <w:pStyle w:val="PL"/>
        <w:shd w:val="clear" w:color="auto" w:fill="E6E6E6"/>
      </w:pPr>
    </w:p>
    <w:p w14:paraId="233BD259" w14:textId="77777777" w:rsidR="00DF7CF6" w:rsidRPr="00D953A3" w:rsidRDefault="00DF7CF6" w:rsidP="00DF7CF6">
      <w:pPr>
        <w:pStyle w:val="PL"/>
        <w:shd w:val="clear" w:color="auto" w:fill="E6E6E6"/>
      </w:pPr>
      <w:bookmarkStart w:id="17" w:name="_Hlk103845317"/>
      <w:r w:rsidRPr="00D953A3">
        <w:t>PRS-ProcessingCapabilityOutsideMGinPPWperType-r17</w:t>
      </w:r>
      <w:bookmarkEnd w:id="17"/>
      <w:r w:rsidRPr="00D953A3">
        <w:t xml:space="preserve"> ::= SEQUENCE {</w:t>
      </w:r>
    </w:p>
    <w:p w14:paraId="49015FCC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prsProcessingType-r17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type1A, type1B, type2 },</w:t>
      </w:r>
    </w:p>
    <w:p w14:paraId="54C4E92E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ppw-dl-PRS-BufferType-r17</w:t>
      </w:r>
      <w:r w:rsidRPr="00D953A3">
        <w:tab/>
      </w:r>
      <w:r w:rsidRPr="00D953A3">
        <w:tab/>
        <w:t xml:space="preserve"> </w:t>
      </w:r>
      <w:r w:rsidRPr="00D953A3">
        <w:tab/>
      </w:r>
      <w:r w:rsidRPr="00D953A3">
        <w:tab/>
      </w:r>
      <w:r w:rsidRPr="00D953A3">
        <w:tab/>
        <w:t>ENUMERATED { type1, type2, ... },</w:t>
      </w:r>
    </w:p>
    <w:p w14:paraId="21325BE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ppw-durationOfPRS-Processing1-r17</w:t>
      </w:r>
      <w:r w:rsidRPr="00D953A3">
        <w:tab/>
      </w:r>
      <w:r w:rsidRPr="00D953A3">
        <w:tab/>
      </w:r>
      <w:r w:rsidRPr="00D953A3">
        <w:tab/>
        <w:t>SEQUENCE {</w:t>
      </w:r>
    </w:p>
    <w:p w14:paraId="23FCB716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ppw-durationOfPRS-ProcessingSymbolsN-r17</w:t>
      </w:r>
    </w:p>
    <w:p w14:paraId="31089EBC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msDot125, msDot25, msDot5, ms1, ms2, ms4,</w:t>
      </w:r>
    </w:p>
    <w:p w14:paraId="32BE60AC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ms6, ms8, ms12, ms16, ms20, ms25, ms30, ms32, ms35,</w:t>
      </w:r>
    </w:p>
    <w:p w14:paraId="4C8F802C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ms40, ms45, ms50 },</w:t>
      </w:r>
    </w:p>
    <w:p w14:paraId="38350215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ppw-durationOfPRS-ProcessingSymbolsT-r17</w:t>
      </w:r>
    </w:p>
    <w:p w14:paraId="649DC142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ms1, ms2, ms4, ms8, ms16, ms20, ms30, ms40, ms80,</w:t>
      </w:r>
    </w:p>
    <w:p w14:paraId="130BF4D2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ms160, ms320, ms640, ms1280 }</w:t>
      </w:r>
    </w:p>
    <w:p w14:paraId="4CBBC8B9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B103008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ppw-durationOfPRS-Processing2-r17</w:t>
      </w:r>
      <w:r w:rsidRPr="00D953A3">
        <w:tab/>
      </w:r>
      <w:r w:rsidRPr="00D953A3">
        <w:tab/>
      </w:r>
      <w:r w:rsidRPr="00D953A3">
        <w:tab/>
        <w:t>SEQUENCE {</w:t>
      </w:r>
    </w:p>
    <w:p w14:paraId="170F800C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ppw-durationOfPRS-ProcessingSymbolsN2-r17</w:t>
      </w:r>
    </w:p>
    <w:p w14:paraId="48AFF75E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msDot125, msDot25, msDot5, ms1, ms2, ms3, ms4, ms5,</w:t>
      </w:r>
    </w:p>
    <w:p w14:paraId="21B1B508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ms6, ms8, ms12 },</w:t>
      </w:r>
    </w:p>
    <w:p w14:paraId="397AAC41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ppw-durationOfPRS-ProcessingSymbolsT2-r17</w:t>
      </w:r>
    </w:p>
    <w:p w14:paraId="322F03DE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ms4, ms5, ms6, ms8 }</w:t>
      </w:r>
    </w:p>
    <w:p w14:paraId="50B435B6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C7D6DB2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ppw-maxNumOfDL-PRS-ResProcessedPerSlot-r17</w:t>
      </w:r>
      <w:r w:rsidRPr="00D953A3">
        <w:tab/>
        <w:t>SEQUENCE {</w:t>
      </w:r>
    </w:p>
    <w:p w14:paraId="62E612B0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scs15-r17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2F67DFA7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3EFBCADB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CA20E72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scs30-r17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501111EA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39E92A6E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10D916E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scs60-r17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40911023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1824ED21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BA9B95E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scs120-r17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193935B3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42CDD2BE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D1A9E22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313179C2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},</w:t>
      </w:r>
    </w:p>
    <w:p w14:paraId="5218E79C" w14:textId="77777777" w:rsidR="00DF7CF6" w:rsidRPr="00D953A3" w:rsidRDefault="00DF7CF6" w:rsidP="00DF7CF6">
      <w:pPr>
        <w:pStyle w:val="PL"/>
        <w:shd w:val="clear" w:color="auto" w:fill="E6E6E6"/>
      </w:pPr>
      <w:r w:rsidRPr="00D953A3">
        <w:tab/>
        <w:t>...</w:t>
      </w:r>
    </w:p>
    <w:p w14:paraId="207A273D" w14:textId="77777777" w:rsidR="00DF7CF6" w:rsidRPr="00D953A3" w:rsidRDefault="00DF7CF6" w:rsidP="00DF7CF6">
      <w:pPr>
        <w:pStyle w:val="PL"/>
        <w:shd w:val="clear" w:color="auto" w:fill="E6E6E6"/>
      </w:pPr>
      <w:r w:rsidRPr="00D953A3">
        <w:t>}</w:t>
      </w:r>
    </w:p>
    <w:p w14:paraId="0940014A" w14:textId="77777777" w:rsidR="00DF7CF6" w:rsidRPr="00D953A3" w:rsidRDefault="00DF7CF6" w:rsidP="00DF7CF6">
      <w:pPr>
        <w:pStyle w:val="PL"/>
        <w:shd w:val="clear" w:color="auto" w:fill="E6E6E6"/>
      </w:pPr>
    </w:p>
    <w:p w14:paraId="777E3B36" w14:textId="77777777" w:rsidR="00DF7CF6" w:rsidRPr="00D953A3" w:rsidRDefault="00DF7CF6" w:rsidP="00DF7CF6">
      <w:pPr>
        <w:pStyle w:val="PL"/>
        <w:shd w:val="clear" w:color="auto" w:fill="E6E6E6"/>
      </w:pPr>
      <w:r w:rsidRPr="00D953A3">
        <w:t>-- ASN1STOP</w:t>
      </w:r>
    </w:p>
    <w:p w14:paraId="40B283D3" w14:textId="77777777" w:rsidR="00DF7CF6" w:rsidRPr="00D953A3" w:rsidRDefault="00DF7CF6" w:rsidP="00DF7CF6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F7CF6" w:rsidRPr="00D953A3" w14:paraId="6539C600" w14:textId="77777777" w:rsidTr="00053CFB">
        <w:trPr>
          <w:cantSplit/>
          <w:tblHeader/>
        </w:trPr>
        <w:tc>
          <w:tcPr>
            <w:tcW w:w="9639" w:type="dxa"/>
          </w:tcPr>
          <w:p w14:paraId="1B77FD36" w14:textId="77777777" w:rsidR="00DF7CF6" w:rsidRPr="00D953A3" w:rsidRDefault="00DF7CF6" w:rsidP="00053CFB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NR-DL-PRS-</w:t>
            </w:r>
            <w:proofErr w:type="spellStart"/>
            <w:r w:rsidRPr="00D953A3">
              <w:rPr>
                <w:i/>
              </w:rPr>
              <w:t>ProcessingCapability</w:t>
            </w:r>
            <w:proofErr w:type="spellEnd"/>
            <w:r w:rsidRPr="00D953A3">
              <w:rPr>
                <w:i/>
              </w:rPr>
              <w:t xml:space="preserve"> </w:t>
            </w:r>
            <w:r w:rsidRPr="00D953A3">
              <w:rPr>
                <w:iCs/>
                <w:noProof/>
              </w:rPr>
              <w:t>field descriptions</w:t>
            </w:r>
          </w:p>
        </w:tc>
      </w:tr>
      <w:tr w:rsidR="00DF7CF6" w:rsidRPr="00D953A3" w14:paraId="09076089" w14:textId="77777777" w:rsidTr="00053CFB">
        <w:trPr>
          <w:cantSplit/>
        </w:trPr>
        <w:tc>
          <w:tcPr>
            <w:tcW w:w="9639" w:type="dxa"/>
          </w:tcPr>
          <w:p w14:paraId="746DCF7B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maxSupportedFreqLayers</w:t>
            </w:r>
          </w:p>
          <w:p w14:paraId="33BD8796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</w:pPr>
            <w:r w:rsidRPr="00D953A3">
              <w:t>Indicates the maximum number of positioning frequency layers supported by UE.</w:t>
            </w:r>
          </w:p>
        </w:tc>
      </w:tr>
      <w:tr w:rsidR="00DF7CF6" w:rsidRPr="00D953A3" w14:paraId="09A08395" w14:textId="77777777" w:rsidTr="00053CFB">
        <w:trPr>
          <w:cantSplit/>
        </w:trPr>
        <w:tc>
          <w:tcPr>
            <w:tcW w:w="9639" w:type="dxa"/>
          </w:tcPr>
          <w:p w14:paraId="7B0F0F7A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simulLTE-NR-PRS</w:t>
            </w:r>
          </w:p>
          <w:p w14:paraId="0BD1C5DE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whether the UE supports parallel processing of LTE PRS and NR PRS.</w:t>
            </w:r>
          </w:p>
        </w:tc>
      </w:tr>
      <w:tr w:rsidR="00DF7CF6" w:rsidRPr="00D953A3" w14:paraId="02C1BA4D" w14:textId="77777777" w:rsidTr="00053CFB">
        <w:trPr>
          <w:cantSplit/>
        </w:trPr>
        <w:tc>
          <w:tcPr>
            <w:tcW w:w="9639" w:type="dxa"/>
          </w:tcPr>
          <w:p w14:paraId="6DE4ABDD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D953A3">
              <w:rPr>
                <w:b/>
                <w:bCs/>
                <w:i/>
                <w:iCs/>
              </w:rPr>
              <w:t>supportedDL</w:t>
            </w:r>
            <w:proofErr w:type="spellEnd"/>
            <w:r w:rsidRPr="00D953A3">
              <w:rPr>
                <w:b/>
                <w:bCs/>
                <w:i/>
                <w:iCs/>
              </w:rPr>
              <w:t>-PRS-</w:t>
            </w:r>
            <w:proofErr w:type="spellStart"/>
            <w:r w:rsidRPr="00D953A3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D953A3">
              <w:rPr>
                <w:b/>
                <w:bCs/>
                <w:i/>
                <w:iCs/>
              </w:rPr>
              <w:t>-RRC-Inactive</w:t>
            </w:r>
          </w:p>
          <w:p w14:paraId="78A23B16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the UE capability for support of measurements based on measuring M=1 or M=2 samples (instances) of a DL-PRS Resource Set in RRC_INACTIVE state.</w:t>
            </w:r>
          </w:p>
        </w:tc>
      </w:tr>
      <w:tr w:rsidR="00DF7CF6" w:rsidRPr="00D953A3" w14:paraId="271DB20A" w14:textId="77777777" w:rsidTr="00053CFB">
        <w:trPr>
          <w:cantSplit/>
        </w:trPr>
        <w:tc>
          <w:tcPr>
            <w:tcW w:w="9639" w:type="dxa"/>
          </w:tcPr>
          <w:p w14:paraId="5D14C076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lastRenderedPageBreak/>
              <w:t>supportedBandwidthPRS</w:t>
            </w:r>
          </w:p>
          <w:p w14:paraId="00285A52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the maximum number of DL-PRS bandwidth in MHz, which is supported and reported by UE.</w:t>
            </w:r>
          </w:p>
        </w:tc>
      </w:tr>
      <w:tr w:rsidR="00DF7CF6" w:rsidRPr="00D953A3" w14:paraId="6BEA4699" w14:textId="77777777" w:rsidTr="00053CFB">
        <w:trPr>
          <w:cantSplit/>
        </w:trPr>
        <w:tc>
          <w:tcPr>
            <w:tcW w:w="9639" w:type="dxa"/>
          </w:tcPr>
          <w:p w14:paraId="3943F098" w14:textId="77777777" w:rsidR="00DF7CF6" w:rsidRPr="00D953A3" w:rsidRDefault="00DF7CF6" w:rsidP="00053CFB">
            <w:pPr>
              <w:pStyle w:val="TAL"/>
              <w:rPr>
                <w:b/>
                <w:i/>
                <w:szCs w:val="22"/>
              </w:rPr>
            </w:pPr>
            <w:r w:rsidRPr="00D953A3">
              <w:rPr>
                <w:b/>
                <w:i/>
              </w:rPr>
              <w:t>dl-PRS-</w:t>
            </w:r>
            <w:proofErr w:type="spellStart"/>
            <w:r w:rsidRPr="00D953A3">
              <w:rPr>
                <w:b/>
                <w:i/>
              </w:rPr>
              <w:t>BufferType</w:t>
            </w:r>
            <w:proofErr w:type="spellEnd"/>
          </w:p>
          <w:p w14:paraId="7E71B99A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rFonts w:cs="Arial"/>
                <w:szCs w:val="22"/>
              </w:rPr>
              <w:t>Indicates</w:t>
            </w:r>
            <w:r w:rsidRPr="00D953A3">
              <w:rPr>
                <w:rFonts w:cs="Arial"/>
                <w:b/>
                <w:i/>
                <w:szCs w:val="22"/>
              </w:rPr>
              <w:t xml:space="preserve"> </w:t>
            </w:r>
            <w:r w:rsidRPr="00D953A3">
              <w:rPr>
                <w:rFonts w:cs="Arial"/>
                <w:szCs w:val="18"/>
              </w:rPr>
              <w:t xml:space="preserve">DL-PRS buffering capability. Value </w:t>
            </w:r>
            <w:r w:rsidRPr="00D953A3">
              <w:rPr>
                <w:rFonts w:cs="Arial"/>
                <w:i/>
                <w:szCs w:val="18"/>
              </w:rPr>
              <w:t>type1</w:t>
            </w:r>
            <w:r w:rsidRPr="00D953A3">
              <w:rPr>
                <w:rFonts w:cs="Arial"/>
                <w:szCs w:val="18"/>
              </w:rPr>
              <w:t xml:space="preserve"> indicates sub-slot/symbol level buffering and value </w:t>
            </w:r>
            <w:r w:rsidRPr="00D953A3">
              <w:rPr>
                <w:rFonts w:cs="Arial"/>
                <w:i/>
                <w:szCs w:val="18"/>
              </w:rPr>
              <w:t>type2</w:t>
            </w:r>
            <w:r w:rsidRPr="00D953A3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DF7CF6" w:rsidRPr="00D953A3" w14:paraId="5026A1FB" w14:textId="77777777" w:rsidTr="00053CFB">
        <w:trPr>
          <w:cantSplit/>
        </w:trPr>
        <w:tc>
          <w:tcPr>
            <w:tcW w:w="9639" w:type="dxa"/>
          </w:tcPr>
          <w:p w14:paraId="15A34CF4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durationOfPRS-Processing</w:t>
            </w:r>
          </w:p>
          <w:p w14:paraId="34CBD960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t xml:space="preserve">Indicates the duration </w:t>
            </w:r>
            <w:r w:rsidRPr="00D953A3">
              <w:rPr>
                <w:i/>
                <w:iCs/>
              </w:rPr>
              <w:t xml:space="preserve">N </w:t>
            </w:r>
            <w:r w:rsidRPr="00D953A3">
              <w:t xml:space="preserve">of DL-PRS symbols in units of </w:t>
            </w:r>
            <w:proofErr w:type="spellStart"/>
            <w:r w:rsidRPr="00D953A3">
              <w:t>ms</w:t>
            </w:r>
            <w:proofErr w:type="spellEnd"/>
            <w:r w:rsidRPr="00D953A3">
              <w:t xml:space="preserve"> a UE can process every T </w:t>
            </w:r>
            <w:proofErr w:type="spellStart"/>
            <w:r w:rsidRPr="00D953A3">
              <w:t>ms</w:t>
            </w:r>
            <w:proofErr w:type="spellEnd"/>
            <w:r w:rsidRPr="00D953A3">
              <w:t xml:space="preserve"> assuming maximum DL-PRS bandwidth provided in </w:t>
            </w:r>
            <w:proofErr w:type="spellStart"/>
            <w:r w:rsidRPr="00D953A3">
              <w:rPr>
                <w:i/>
                <w:iCs/>
              </w:rPr>
              <w:t>supportedBandwidthPRS</w:t>
            </w:r>
            <w:proofErr w:type="spellEnd"/>
            <w:r w:rsidRPr="00D953A3">
              <w:t xml:space="preserve"> and comprises the following subfields:</w:t>
            </w:r>
          </w:p>
          <w:p w14:paraId="0B5EFC37" w14:textId="77777777" w:rsidR="00DF7CF6" w:rsidRPr="00D953A3" w:rsidRDefault="00DF7CF6" w:rsidP="00053CFB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8, 12, 16, 20, 25, 30, 35, 40, 45, 50 </w:t>
            </w:r>
            <w:proofErr w:type="spellStart"/>
            <w:r w:rsidRPr="00D953A3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>.</w:t>
            </w:r>
          </w:p>
          <w:p w14:paraId="55FE7045" w14:textId="77777777" w:rsidR="00DF7CF6" w:rsidRPr="00D953A3" w:rsidRDefault="00DF7CF6" w:rsidP="00053CFB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D953A3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>.</w:t>
            </w:r>
          </w:p>
          <w:p w14:paraId="1D25D9F1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snapToGrid w:val="0"/>
              </w:rPr>
              <w:t>See NOTE.</w:t>
            </w:r>
          </w:p>
        </w:tc>
      </w:tr>
      <w:tr w:rsidR="00DF7CF6" w:rsidRPr="00D953A3" w14:paraId="125006DE" w14:textId="77777777" w:rsidTr="00053CFB">
        <w:trPr>
          <w:cantSplit/>
        </w:trPr>
        <w:tc>
          <w:tcPr>
            <w:tcW w:w="9639" w:type="dxa"/>
          </w:tcPr>
          <w:p w14:paraId="7520F332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maxNumOfDL-PRS-ResProcessedPerSlot</w:t>
            </w:r>
          </w:p>
          <w:p w14:paraId="0C1EBD47" w14:textId="77777777" w:rsidR="00DF7CF6" w:rsidRPr="00D953A3" w:rsidRDefault="00DF7CF6" w:rsidP="00053CFB">
            <w:pPr>
              <w:pStyle w:val="TAL"/>
              <w:widowControl w:val="0"/>
              <w:rPr>
                <w:b/>
                <w:i/>
                <w:noProof/>
              </w:rPr>
            </w:pPr>
            <w:r w:rsidRPr="00D953A3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DF7CF6" w:rsidRPr="00D953A3" w14:paraId="490DB6CA" w14:textId="77777777" w:rsidTr="00053CFB">
        <w:trPr>
          <w:cantSplit/>
        </w:trPr>
        <w:tc>
          <w:tcPr>
            <w:tcW w:w="9639" w:type="dxa"/>
          </w:tcPr>
          <w:p w14:paraId="23241D5C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D953A3">
              <w:rPr>
                <w:b/>
                <w:bCs/>
                <w:i/>
                <w:iCs/>
              </w:rPr>
              <w:t>supportedDL</w:t>
            </w:r>
            <w:proofErr w:type="spellEnd"/>
            <w:r w:rsidRPr="00D953A3">
              <w:rPr>
                <w:b/>
                <w:bCs/>
                <w:i/>
                <w:iCs/>
              </w:rPr>
              <w:t>-PRS-</w:t>
            </w:r>
            <w:proofErr w:type="spellStart"/>
            <w:r w:rsidRPr="00D953A3">
              <w:rPr>
                <w:b/>
                <w:bCs/>
                <w:i/>
                <w:iCs/>
              </w:rPr>
              <w:t>ProcessingSamples</w:t>
            </w:r>
            <w:proofErr w:type="spellEnd"/>
          </w:p>
          <w:p w14:paraId="3B871A6E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the UE capability for support of measurements based on measuring M=1 or M=2 (instances) of a DL-PRS Resource Set.</w:t>
            </w:r>
          </w:p>
        </w:tc>
      </w:tr>
      <w:tr w:rsidR="00DF7CF6" w:rsidRPr="00D953A3" w14:paraId="3D5EADD2" w14:textId="77777777" w:rsidTr="00053CFB">
        <w:trPr>
          <w:cantSplit/>
        </w:trPr>
        <w:tc>
          <w:tcPr>
            <w:tcW w:w="9639" w:type="dxa"/>
          </w:tcPr>
          <w:p w14:paraId="2E2A5281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prs-ProcessingWindowType1A</w:t>
            </w:r>
          </w:p>
          <w:p w14:paraId="28ABE0A7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64D62C93" w14:textId="77777777" w:rsidR="00DF7CF6" w:rsidRPr="00D953A3" w:rsidRDefault="00DF7CF6" w:rsidP="00053CFB">
            <w:pPr>
              <w:pStyle w:val="TAL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0778EF4E" w14:textId="77777777" w:rsidR="00DF7CF6" w:rsidRPr="00D953A3" w:rsidRDefault="00DF7CF6" w:rsidP="00053CFB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: UE indicates support of two priority states.</w:t>
            </w:r>
          </w:p>
          <w:p w14:paraId="45812607" w14:textId="77777777" w:rsidR="00DF7CF6" w:rsidRPr="00D953A3" w:rsidRDefault="00DF7CF6" w:rsidP="00053CFB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069CB835" w14:textId="77777777" w:rsidR="00DF7CF6" w:rsidRPr="00D953A3" w:rsidRDefault="00DF7CF6" w:rsidP="00053CFB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2: DL-PRS is lower priority than all PDCCH/PDSCH/CSI-RS</w:t>
            </w:r>
          </w:p>
          <w:p w14:paraId="45537EAE" w14:textId="77777777" w:rsidR="00DF7CF6" w:rsidRPr="00D953A3" w:rsidRDefault="00DF7CF6" w:rsidP="00053CFB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: UE indicates support of three priority states</w:t>
            </w:r>
          </w:p>
          <w:p w14:paraId="2F2FA03F" w14:textId="77777777" w:rsidR="00DF7CF6" w:rsidRPr="00D953A3" w:rsidRDefault="00DF7CF6" w:rsidP="00053CFB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51234BDB" w14:textId="77777777" w:rsidR="00DF7CF6" w:rsidRPr="00D953A3" w:rsidRDefault="00DF7CF6" w:rsidP="00053CFB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2: DL-PRS is lower priority than PDCCH and URLLC PDSCH and higher priority than other PDSCH/CSI-RS</w:t>
            </w:r>
          </w:p>
          <w:p w14:paraId="5221E886" w14:textId="77777777" w:rsidR="00DF7CF6" w:rsidRPr="00D953A3" w:rsidRDefault="00DF7CF6" w:rsidP="00053CFB">
            <w:pPr>
              <w:pStyle w:val="B2"/>
              <w:spacing w:after="0"/>
              <w:ind w:left="1476" w:hanging="567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Note:</w:t>
            </w:r>
            <w:r w:rsidRPr="00D953A3">
              <w:t xml:space="preserve"> 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The URLLC channel corresponds a dynamically scheduled PDSCH whose PUCCH resource for carrying ACK/NAK is marked as high-priority.</w:t>
            </w:r>
          </w:p>
          <w:p w14:paraId="79E23FF5" w14:textId="77777777" w:rsidR="00DF7CF6" w:rsidRPr="00D953A3" w:rsidRDefault="00DF7CF6" w:rsidP="00053CFB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3: DL-PRS is lower priority than all PDCCH/PDSCH/CSI-RS</w:t>
            </w:r>
          </w:p>
          <w:p w14:paraId="77BC8DB1" w14:textId="77777777" w:rsidR="00DF7CF6" w:rsidRPr="00D953A3" w:rsidRDefault="00DF7CF6" w:rsidP="00053CFB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: UE indicates support of single priority state</w:t>
            </w:r>
          </w:p>
          <w:p w14:paraId="1794AA87" w14:textId="77777777" w:rsidR="00DF7CF6" w:rsidRPr="00D953A3" w:rsidRDefault="00DF7CF6" w:rsidP="00053CFB">
            <w:pPr>
              <w:pStyle w:val="B2"/>
              <w:spacing w:after="0"/>
              <w:rPr>
                <w:rFonts w:cs="Arial"/>
                <w:noProof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</w:tc>
      </w:tr>
      <w:tr w:rsidR="00DF7CF6" w:rsidRPr="00D953A3" w14:paraId="302C84DE" w14:textId="77777777" w:rsidTr="00053CFB">
        <w:trPr>
          <w:cantSplit/>
        </w:trPr>
        <w:tc>
          <w:tcPr>
            <w:tcW w:w="9639" w:type="dxa"/>
          </w:tcPr>
          <w:p w14:paraId="743F34A4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prs-ProcessingWindowType1B</w:t>
            </w:r>
          </w:p>
          <w:p w14:paraId="37D3723D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45D24EF9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D953A3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>).</w:t>
            </w:r>
          </w:p>
        </w:tc>
      </w:tr>
      <w:tr w:rsidR="00DF7CF6" w:rsidRPr="00D953A3" w14:paraId="401AF254" w14:textId="77777777" w:rsidTr="00053CFB">
        <w:trPr>
          <w:cantSplit/>
        </w:trPr>
        <w:tc>
          <w:tcPr>
            <w:tcW w:w="9639" w:type="dxa"/>
          </w:tcPr>
          <w:p w14:paraId="36F20D65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prs-ProcessingWindowType2</w:t>
            </w:r>
          </w:p>
          <w:p w14:paraId="7EF89FDF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231A3975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D953A3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>).</w:t>
            </w:r>
          </w:p>
        </w:tc>
      </w:tr>
      <w:tr w:rsidR="00DF7CF6" w:rsidRPr="00D953A3" w:rsidDel="008834B7" w14:paraId="7D8E6BF3" w14:textId="77777777" w:rsidTr="00053CFB">
        <w:trPr>
          <w:cantSplit/>
        </w:trPr>
        <w:tc>
          <w:tcPr>
            <w:tcW w:w="9639" w:type="dxa"/>
          </w:tcPr>
          <w:p w14:paraId="64CF5C87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021D82FC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>Indicates the DL-PRS Processing Capability outside MG and comprises the following subfields:</w:t>
            </w:r>
          </w:p>
          <w:p w14:paraId="4136AC27" w14:textId="77777777" w:rsidR="00DF7CF6" w:rsidRPr="00D953A3" w:rsidRDefault="00DF7CF6" w:rsidP="00053CFB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prs-</w:t>
            </w:r>
            <w:proofErr w:type="spellStart"/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ProcessingCapabilityOutsideMGinPPW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69772D42" w14:textId="77777777" w:rsidR="00DF7CF6" w:rsidRPr="00D953A3" w:rsidRDefault="00DF7CF6" w:rsidP="00053CFB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1C102CB2" w14:textId="77777777" w:rsidR="00DF7CF6" w:rsidRPr="00D953A3" w:rsidRDefault="00DF7CF6" w:rsidP="00053CFB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D953A3">
              <w:rPr>
                <w:rFonts w:ascii="Arial" w:hAnsi="Arial"/>
                <w:snapToGrid w:val="0"/>
                <w:sz w:val="18"/>
              </w:rPr>
              <w:t>: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a UE can process every T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supportedBandwidthPRS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338F7BD6" w14:textId="77777777" w:rsidR="00DF7CF6" w:rsidRPr="00D953A3" w:rsidRDefault="00DF7CF6" w:rsidP="00053CF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snapToGrid w:val="0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28E8C0C" w14:textId="77777777" w:rsidR="00DF7CF6" w:rsidRPr="00D953A3" w:rsidRDefault="00DF7CF6" w:rsidP="00053CF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19F70E4" w14:textId="77777777" w:rsidR="00DF7CF6" w:rsidRPr="00D953A3" w:rsidRDefault="00DF7CF6" w:rsidP="00053CF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a UE can process inT2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supportedBandwidthPRS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6CBAAE12" w14:textId="77777777" w:rsidR="00DF7CF6" w:rsidRPr="00D953A3" w:rsidRDefault="00DF7CF6" w:rsidP="00053CF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snapToGrid w:val="0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0B4E12C" w14:textId="77777777" w:rsidR="00DF7CF6" w:rsidRPr="00D953A3" w:rsidRDefault="00DF7CF6" w:rsidP="00053CF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62F3FE8" w14:textId="77777777" w:rsidR="00DF7CF6" w:rsidRPr="00D953A3" w:rsidRDefault="00DF7CF6" w:rsidP="00053CFB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snapToGrid w:val="0"/>
                <w:sz w:val="18"/>
              </w:rPr>
              <w:t xml:space="preserve">- 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1DB388D7" w14:textId="77777777" w:rsidR="00DF7CF6" w:rsidRPr="00D953A3" w:rsidRDefault="00DF7CF6" w:rsidP="00053CFB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</w:p>
          <w:p w14:paraId="0B95669E" w14:textId="77777777" w:rsidR="00DF7CF6" w:rsidRPr="00D953A3" w:rsidDel="008834B7" w:rsidRDefault="00DF7CF6" w:rsidP="00053CFB">
            <w:pPr>
              <w:pStyle w:val="TAN"/>
              <w:rPr>
                <w:b/>
                <w:bCs/>
              </w:rPr>
            </w:pPr>
            <w:r w:rsidRPr="00D953A3">
              <w:rPr>
                <w:snapToGrid w:val="0"/>
              </w:rPr>
              <w:t>NOTE:</w:t>
            </w:r>
            <w:r w:rsidRPr="00D953A3">
              <w:rPr>
                <w:snapToGrid w:val="0"/>
              </w:rPr>
              <w:tab/>
              <w:t xml:space="preserve">A UE that supports one of </w:t>
            </w:r>
            <w:r w:rsidRPr="00D953A3">
              <w:rPr>
                <w:i/>
                <w:iCs/>
                <w:snapToGrid w:val="0"/>
              </w:rPr>
              <w:t>prs-ProcessingWindowType1</w:t>
            </w:r>
            <w:r w:rsidRPr="00D953A3">
              <w:rPr>
                <w:snapToGrid w:val="0"/>
              </w:rPr>
              <w:t xml:space="preserve">, </w:t>
            </w:r>
            <w:r w:rsidRPr="00D953A3">
              <w:rPr>
                <w:i/>
                <w:iCs/>
                <w:snapToGrid w:val="0"/>
              </w:rPr>
              <w:t>prs-ProcessingWindowType1B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prs-ProcessingWindowType2</w:t>
            </w:r>
            <w:r w:rsidRPr="00D953A3">
              <w:rPr>
                <w:snapToGrid w:val="0"/>
              </w:rPr>
              <w:t xml:space="preserve"> defined in TS 38.331 [35] shall always support </w:t>
            </w:r>
            <w:proofErr w:type="spellStart"/>
            <w:r w:rsidRPr="00D953A3">
              <w:rPr>
                <w:i/>
                <w:iCs/>
                <w:snapToGrid w:val="0"/>
              </w:rPr>
              <w:t>ppw</w:t>
            </w:r>
            <w:proofErr w:type="spellEnd"/>
            <w:r w:rsidRPr="00D953A3">
              <w:rPr>
                <w:i/>
                <w:iCs/>
                <w:snapToGrid w:val="0"/>
              </w:rPr>
              <w:t>-dl-PRS-</w:t>
            </w:r>
            <w:proofErr w:type="spellStart"/>
            <w:r w:rsidRPr="00D953A3">
              <w:rPr>
                <w:i/>
                <w:iCs/>
                <w:snapToGrid w:val="0"/>
              </w:rPr>
              <w:t>BufferType</w:t>
            </w:r>
            <w:proofErr w:type="spellEnd"/>
            <w:r w:rsidRPr="00D953A3">
              <w:rPr>
                <w:snapToGrid w:val="0"/>
              </w:rPr>
              <w:t xml:space="preserve">, </w:t>
            </w:r>
            <w:r w:rsidRPr="00D953A3">
              <w:rPr>
                <w:i/>
                <w:iCs/>
                <w:snapToGrid w:val="0"/>
              </w:rPr>
              <w:t>ppw-durationOfPRS-Processing1</w:t>
            </w:r>
            <w:r w:rsidRPr="00D953A3">
              <w:rPr>
                <w:snapToGrid w:val="0"/>
              </w:rPr>
              <w:t xml:space="preserve">, </w:t>
            </w:r>
            <w:r w:rsidRPr="00D953A3">
              <w:rPr>
                <w:i/>
                <w:iCs/>
                <w:snapToGrid w:val="0"/>
              </w:rPr>
              <w:t>ppw-durationOfPRS-Processing2</w:t>
            </w:r>
            <w:r w:rsidRPr="00D953A3">
              <w:rPr>
                <w:snapToGrid w:val="0"/>
              </w:rPr>
              <w:t xml:space="preserve">, and </w:t>
            </w:r>
            <w:proofErr w:type="spellStart"/>
            <w:r w:rsidRPr="00D953A3">
              <w:rPr>
                <w:i/>
                <w:iCs/>
                <w:snapToGrid w:val="0"/>
              </w:rPr>
              <w:t>ppw</w:t>
            </w:r>
            <w:proofErr w:type="spellEnd"/>
            <w:r w:rsidRPr="00D953A3">
              <w:rPr>
                <w:i/>
                <w:iCs/>
                <w:snapToGrid w:val="0"/>
              </w:rPr>
              <w:t>-</w:t>
            </w:r>
            <w:proofErr w:type="spellStart"/>
            <w:r w:rsidRPr="00D953A3">
              <w:rPr>
                <w:i/>
                <w:iCs/>
                <w:snapToGrid w:val="0"/>
              </w:rPr>
              <w:t>maxNumOfDL</w:t>
            </w:r>
            <w:proofErr w:type="spellEnd"/>
            <w:r w:rsidRPr="00D953A3">
              <w:rPr>
                <w:i/>
                <w:iCs/>
                <w:snapToGrid w:val="0"/>
              </w:rPr>
              <w:t>-PRS-</w:t>
            </w:r>
            <w:proofErr w:type="spellStart"/>
            <w:r w:rsidRPr="00D953A3">
              <w:rPr>
                <w:i/>
                <w:iCs/>
                <w:snapToGrid w:val="0"/>
              </w:rPr>
              <w:t>ResProcessedPerSlot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  <w:tr w:rsidR="00DF7CF6" w:rsidRPr="00D953A3" w:rsidDel="008834B7" w14:paraId="72970DEF" w14:textId="77777777" w:rsidTr="00053CFB">
        <w:trPr>
          <w:cantSplit/>
        </w:trPr>
        <w:tc>
          <w:tcPr>
            <w:tcW w:w="9639" w:type="dxa"/>
          </w:tcPr>
          <w:p w14:paraId="5BD03E17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b/>
                <w:i/>
              </w:rPr>
              <w:t>dl-PRS-</w:t>
            </w:r>
            <w:proofErr w:type="spellStart"/>
            <w:r w:rsidRPr="00D953A3">
              <w:rPr>
                <w:b/>
                <w:i/>
              </w:rPr>
              <w:t>BufferType</w:t>
            </w:r>
            <w:proofErr w:type="spellEnd"/>
            <w:r w:rsidRPr="00D953A3">
              <w:rPr>
                <w:b/>
                <w:i/>
              </w:rPr>
              <w:t>-RRC-Inactive</w:t>
            </w:r>
          </w:p>
          <w:p w14:paraId="5EEAD916" w14:textId="77777777" w:rsidR="00DF7CF6" w:rsidRPr="00D953A3" w:rsidDel="008834B7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rFonts w:cs="Arial"/>
                <w:szCs w:val="22"/>
              </w:rPr>
              <w:t>Indicates</w:t>
            </w:r>
            <w:r w:rsidRPr="00D953A3">
              <w:rPr>
                <w:rFonts w:cs="Arial"/>
                <w:b/>
                <w:i/>
                <w:szCs w:val="22"/>
              </w:rPr>
              <w:t xml:space="preserve"> </w:t>
            </w:r>
            <w:r w:rsidRPr="00D953A3">
              <w:rPr>
                <w:rFonts w:cs="Arial"/>
                <w:szCs w:val="18"/>
              </w:rPr>
              <w:t>DL-PRS buffering capability in RRC_INACTIVE state. Value '</w:t>
            </w:r>
            <w:r w:rsidRPr="00D953A3">
              <w:rPr>
                <w:rFonts w:cs="Arial"/>
                <w:i/>
                <w:szCs w:val="18"/>
              </w:rPr>
              <w:t>type1'</w:t>
            </w:r>
            <w:r w:rsidRPr="00D953A3">
              <w:rPr>
                <w:rFonts w:cs="Arial"/>
                <w:szCs w:val="18"/>
              </w:rPr>
              <w:t xml:space="preserve"> indicates sub-slot/symbol level buffering and value '</w:t>
            </w:r>
            <w:r w:rsidRPr="00D953A3">
              <w:rPr>
                <w:rFonts w:cs="Arial"/>
                <w:i/>
                <w:szCs w:val="18"/>
              </w:rPr>
              <w:t>type2'</w:t>
            </w:r>
            <w:r w:rsidRPr="00D953A3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DF7CF6" w:rsidRPr="00D953A3" w:rsidDel="008834B7" w14:paraId="3553D5CE" w14:textId="77777777" w:rsidTr="00053CFB">
        <w:trPr>
          <w:cantSplit/>
        </w:trPr>
        <w:tc>
          <w:tcPr>
            <w:tcW w:w="9639" w:type="dxa"/>
          </w:tcPr>
          <w:p w14:paraId="27FE8E13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durationOfPRS-Processing-RRC-Inactive</w:t>
            </w:r>
          </w:p>
          <w:p w14:paraId="6B9D394E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t xml:space="preserve">Indicates the duration </w:t>
            </w:r>
            <w:r w:rsidRPr="00D953A3">
              <w:rPr>
                <w:i/>
                <w:iCs/>
              </w:rPr>
              <w:t xml:space="preserve">N </w:t>
            </w:r>
            <w:r w:rsidRPr="00D953A3">
              <w:t xml:space="preserve">of DL-PRS symbols in units of </w:t>
            </w:r>
            <w:proofErr w:type="spellStart"/>
            <w:r w:rsidRPr="00D953A3">
              <w:t>ms</w:t>
            </w:r>
            <w:proofErr w:type="spellEnd"/>
            <w:r w:rsidRPr="00D953A3">
              <w:t xml:space="preserve"> a UE can process every </w:t>
            </w:r>
            <w:r w:rsidRPr="00D953A3">
              <w:rPr>
                <w:i/>
                <w:iCs/>
              </w:rPr>
              <w:t>T</w:t>
            </w:r>
            <w:r w:rsidRPr="00D953A3">
              <w:t xml:space="preserve"> </w:t>
            </w:r>
            <w:proofErr w:type="spellStart"/>
            <w:r w:rsidRPr="00D953A3">
              <w:t>ms</w:t>
            </w:r>
            <w:proofErr w:type="spellEnd"/>
            <w:r w:rsidRPr="00D953A3">
              <w:t xml:space="preserve"> in RRC_INACTIVE state assuming maximum DL-PRS bandwidth provided in </w:t>
            </w:r>
            <w:proofErr w:type="spellStart"/>
            <w:r w:rsidRPr="00D953A3">
              <w:rPr>
                <w:i/>
                <w:iCs/>
              </w:rPr>
              <w:t>supportedBandwidthPRS</w:t>
            </w:r>
            <w:proofErr w:type="spellEnd"/>
            <w:r w:rsidRPr="00D953A3">
              <w:t xml:space="preserve"> and comprises the following subfields:</w:t>
            </w:r>
          </w:p>
          <w:p w14:paraId="09AC4D57" w14:textId="77777777" w:rsidR="00DF7CF6" w:rsidRPr="00D953A3" w:rsidRDefault="00DF7CF6" w:rsidP="00053CFB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D953A3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>.</w:t>
            </w:r>
          </w:p>
          <w:p w14:paraId="321FBA94" w14:textId="77777777" w:rsidR="00DF7CF6" w:rsidRPr="00D953A3" w:rsidRDefault="00DF7CF6" w:rsidP="00053CFB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D953A3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>.</w:t>
            </w:r>
          </w:p>
          <w:p w14:paraId="06458D8C" w14:textId="77777777" w:rsidR="00DF7CF6" w:rsidRPr="00D953A3" w:rsidDel="008834B7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snapToGrid w:val="0"/>
              </w:rPr>
              <w:t>See NOTE.</w:t>
            </w:r>
          </w:p>
        </w:tc>
      </w:tr>
      <w:tr w:rsidR="00DF7CF6" w:rsidRPr="00D953A3" w:rsidDel="008834B7" w14:paraId="1DACA0E9" w14:textId="77777777" w:rsidTr="00053CFB">
        <w:trPr>
          <w:cantSplit/>
        </w:trPr>
        <w:tc>
          <w:tcPr>
            <w:tcW w:w="9639" w:type="dxa"/>
          </w:tcPr>
          <w:p w14:paraId="6C3DFE2D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maxNumOfDL-PRS-ResProcessedPerSlot-RRC-Inactive</w:t>
            </w:r>
          </w:p>
          <w:p w14:paraId="214CE2FC" w14:textId="77777777" w:rsidR="00DF7CF6" w:rsidRPr="00D953A3" w:rsidDel="008834B7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DF7CF6" w:rsidRPr="00D953A3" w14:paraId="46FD2BB5" w14:textId="77777777" w:rsidTr="00053CFB">
        <w:trPr>
          <w:cantSplit/>
        </w:trPr>
        <w:tc>
          <w:tcPr>
            <w:tcW w:w="9639" w:type="dxa"/>
          </w:tcPr>
          <w:p w14:paraId="02A5C970" w14:textId="017B6976" w:rsidR="00DF7CF6" w:rsidRPr="00D953A3" w:rsidRDefault="00CE58F8" w:rsidP="00053CF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ins w:id="18" w:author="Ericsson" w:date="2022-07-27T11:44:00Z">
              <w:r w:rsidRPr="00A34192">
                <w:rPr>
                  <w:b/>
                  <w:bCs/>
                  <w:i/>
                  <w:iCs/>
                </w:rPr>
                <w:t>supported-</w:t>
              </w:r>
            </w:ins>
            <w:r w:rsidR="00DF7CF6" w:rsidRPr="00D953A3">
              <w:rPr>
                <w:b/>
                <w:bCs/>
                <w:i/>
                <w:iCs/>
              </w:rPr>
              <w:t>lowerRxBeamSweepingThan8-FR2</w:t>
            </w:r>
          </w:p>
          <w:p w14:paraId="2D2D8968" w14:textId="77777777" w:rsidR="00DF7CF6" w:rsidRPr="00D953A3" w:rsidRDefault="00DF7CF6" w:rsidP="00053CF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support of the lower Rx beam sweeping factor than 8 for FR2. Enumerated value indicates the number of Rx beam sweeping factors supported.</w:t>
            </w:r>
          </w:p>
        </w:tc>
      </w:tr>
    </w:tbl>
    <w:p w14:paraId="79828FD3" w14:textId="77777777" w:rsidR="00DF7CF6" w:rsidRPr="00D953A3" w:rsidRDefault="00DF7CF6" w:rsidP="00DF7CF6"/>
    <w:p w14:paraId="20D48006" w14:textId="77777777" w:rsidR="00DF7CF6" w:rsidRPr="00D953A3" w:rsidRDefault="00DF7CF6" w:rsidP="00DF7CF6">
      <w:pPr>
        <w:pStyle w:val="NO"/>
        <w:spacing w:after="60"/>
        <w:rPr>
          <w:lang w:eastAsia="zh-CN"/>
        </w:rPr>
      </w:pPr>
      <w:r w:rsidRPr="00D953A3">
        <w:t>NOTE:</w:t>
      </w:r>
      <w:r w:rsidRPr="00D953A3">
        <w:tab/>
      </w:r>
      <w:r w:rsidRPr="00D953A3">
        <w:rPr>
          <w:lang w:eastAsia="zh-CN"/>
        </w:rPr>
        <w:t xml:space="preserve">When the target device provides the </w:t>
      </w:r>
      <w:proofErr w:type="spellStart"/>
      <w:r w:rsidRPr="00D953A3">
        <w:rPr>
          <w:i/>
          <w:iCs/>
          <w:lang w:eastAsia="zh-CN"/>
        </w:rPr>
        <w:t>durationOfPRS</w:t>
      </w:r>
      <w:proofErr w:type="spellEnd"/>
      <w:r w:rsidRPr="00D953A3">
        <w:rPr>
          <w:i/>
          <w:iCs/>
          <w:lang w:eastAsia="zh-CN"/>
        </w:rPr>
        <w:t>-Processing</w:t>
      </w:r>
      <w:r w:rsidRPr="00D953A3">
        <w:rPr>
          <w:lang w:eastAsia="zh-CN"/>
        </w:rPr>
        <w:t xml:space="preserve"> capability (</w:t>
      </w:r>
      <w:r w:rsidRPr="00D953A3">
        <w:rPr>
          <w:i/>
          <w:iCs/>
          <w:lang w:eastAsia="zh-CN"/>
        </w:rPr>
        <w:t>N</w:t>
      </w:r>
      <w:r w:rsidRPr="00D953A3">
        <w:rPr>
          <w:lang w:eastAsia="zh-CN"/>
        </w:rPr>
        <w:t xml:space="preserve">, </w:t>
      </w:r>
      <w:r w:rsidRPr="00D953A3">
        <w:rPr>
          <w:i/>
          <w:iCs/>
          <w:lang w:eastAsia="zh-CN"/>
        </w:rPr>
        <w:t>T</w:t>
      </w:r>
      <w:r w:rsidRPr="00D953A3">
        <w:rPr>
          <w:lang w:eastAsia="zh-CN"/>
        </w:rPr>
        <w:t xml:space="preserve">) for any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(≥</m:t>
        </m:r>
        <m:r>
          <w:rPr>
            <w:rFonts w:ascii="Cambria Math" w:hAnsi="Cambria Math"/>
            <w:sz w:val="16"/>
            <w:szCs w:val="18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)</m:t>
        </m:r>
      </m:oMath>
      <w:r w:rsidRPr="00D953A3">
        <w:rPr>
          <w:lang w:eastAsia="zh-CN"/>
        </w:rPr>
        <w:t xml:space="preserve"> time window defined in TS 38.</w:t>
      </w:r>
      <w:r w:rsidRPr="00D953A3">
        <w:t xml:space="preserve"> 2</w:t>
      </w:r>
      <w:r w:rsidRPr="00D953A3">
        <w:rPr>
          <w:lang w:eastAsia="zh-CN"/>
        </w:rPr>
        <w:t xml:space="preserve">14 [45] clause 5.1.6.5, the target device should be capable of processing all DL-PRS resources within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</m:oMath>
      <w:r w:rsidRPr="00D953A3">
        <w:rPr>
          <w:lang w:eastAsia="zh-CN"/>
        </w:rPr>
        <w:t>, if</w:t>
      </w:r>
    </w:p>
    <w:p w14:paraId="13402F17" w14:textId="77777777" w:rsidR="00DF7CF6" w:rsidRPr="00D953A3" w:rsidRDefault="00DF7CF6" w:rsidP="00DF7CF6">
      <w:pPr>
        <w:pStyle w:val="B4"/>
        <w:spacing w:after="60"/>
        <w:rPr>
          <w:lang w:eastAsia="zh-CN"/>
        </w:rPr>
      </w:pPr>
      <w:r w:rsidRPr="00D953A3">
        <w:rPr>
          <w:lang w:eastAsia="zh-CN"/>
        </w:rPr>
        <w:t>-</w:t>
      </w:r>
      <w:r w:rsidRPr="00D953A3">
        <w:rPr>
          <w:lang w:eastAsia="zh-CN"/>
        </w:rPr>
        <w:tab/>
      </w:r>
      <m:oMath>
        <m:r>
          <w:rPr>
            <w:rFonts w:ascii="Cambria Math" w:hAnsi="Cambria Math"/>
            <w:sz w:val="16"/>
            <w:szCs w:val="18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≥</m:t>
        </m:r>
        <m:r>
          <w:rPr>
            <w:rFonts w:ascii="Cambria Math" w:hAnsi="Cambria Math"/>
            <w:sz w:val="16"/>
            <w:szCs w:val="18"/>
            <w:lang w:eastAsia="zh-CN"/>
          </w:rPr>
          <m:t>K</m:t>
        </m:r>
      </m:oMath>
      <w:r w:rsidRPr="00D953A3">
        <w:rPr>
          <w:iCs/>
          <w:lang w:eastAsia="zh-CN"/>
        </w:rPr>
        <w:t xml:space="preserve"> </w:t>
      </w:r>
      <w:r w:rsidRPr="00D953A3">
        <w:rPr>
          <w:lang w:eastAsia="zh-CN"/>
        </w:rPr>
        <w:t>where K is defined in the TS 38.214 [45] clause 5.1.6.5, and</w:t>
      </w:r>
    </w:p>
    <w:p w14:paraId="205B2EB8" w14:textId="77777777" w:rsidR="00DF7CF6" w:rsidRPr="00D953A3" w:rsidRDefault="00DF7CF6" w:rsidP="00DF7CF6">
      <w:pPr>
        <w:pStyle w:val="B4"/>
        <w:spacing w:after="60"/>
        <w:rPr>
          <w:b/>
          <w:i/>
          <w:lang w:eastAsia="zh-CN"/>
        </w:rPr>
      </w:pPr>
      <w:r w:rsidRPr="00D953A3">
        <w:rPr>
          <w:lang w:eastAsia="zh-CN"/>
        </w:rPr>
        <w:t>-</w:t>
      </w:r>
      <w:r w:rsidRPr="00D953A3">
        <w:rPr>
          <w:lang w:eastAsia="zh-CN"/>
        </w:rPr>
        <w:tab/>
        <w:t xml:space="preserve">the number of DL-PRS Resources in each slot does not exceed the </w:t>
      </w:r>
      <w:proofErr w:type="spellStart"/>
      <w:r w:rsidRPr="00D953A3">
        <w:rPr>
          <w:i/>
          <w:iCs/>
          <w:lang w:eastAsia="zh-CN"/>
        </w:rPr>
        <w:t>maxNumOfDL</w:t>
      </w:r>
      <w:proofErr w:type="spellEnd"/>
      <w:r w:rsidRPr="00D953A3">
        <w:rPr>
          <w:i/>
          <w:iCs/>
          <w:lang w:eastAsia="zh-CN"/>
        </w:rPr>
        <w:t>-PRS-</w:t>
      </w:r>
      <w:proofErr w:type="spellStart"/>
      <w:r w:rsidRPr="00D953A3">
        <w:rPr>
          <w:i/>
          <w:iCs/>
          <w:lang w:eastAsia="zh-CN"/>
        </w:rPr>
        <w:t>ResProcessedPerSlot</w:t>
      </w:r>
      <w:proofErr w:type="spellEnd"/>
      <w:r w:rsidRPr="00D953A3">
        <w:rPr>
          <w:lang w:eastAsia="zh-CN"/>
        </w:rPr>
        <w:t>, and</w:t>
      </w:r>
    </w:p>
    <w:p w14:paraId="651C0682" w14:textId="77777777" w:rsidR="00DF7CF6" w:rsidRPr="00D953A3" w:rsidRDefault="00DF7CF6" w:rsidP="00DF7CF6">
      <w:pPr>
        <w:pStyle w:val="B4"/>
        <w:spacing w:after="60"/>
      </w:pPr>
      <w:r w:rsidRPr="00D953A3">
        <w:t>-</w:t>
      </w:r>
      <w:r w:rsidRPr="00D953A3">
        <w:tab/>
        <w:t>the configured measurement gap and a maximum ratio of measurement gap length (MGL) / measurement gap repetition period (MGRP) is as specified in TS 38.133 [46].</w:t>
      </w:r>
    </w:p>
    <w:p w14:paraId="1E33781C" w14:textId="3793989F" w:rsidR="000E3095" w:rsidRDefault="000E3095" w:rsidP="00601F4A">
      <w:pPr>
        <w:rPr>
          <w:noProof/>
          <w:lang w:eastAsia="ko-KR"/>
        </w:rPr>
      </w:pPr>
    </w:p>
    <w:p w14:paraId="3452EC6C" w14:textId="6C44AAD9" w:rsidR="000E3095" w:rsidRDefault="000E3095" w:rsidP="00601F4A">
      <w:pPr>
        <w:rPr>
          <w:noProof/>
          <w:lang w:eastAsia="ko-KR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8A0C0" w14:textId="77777777" w:rsidR="00CD4D53" w:rsidRDefault="00CD4D53">
      <w:r>
        <w:separator/>
      </w:r>
    </w:p>
  </w:endnote>
  <w:endnote w:type="continuationSeparator" w:id="0">
    <w:p w14:paraId="7A16B777" w14:textId="77777777" w:rsidR="00CD4D53" w:rsidRDefault="00CD4D53">
      <w:r>
        <w:continuationSeparator/>
      </w:r>
    </w:p>
  </w:endnote>
  <w:endnote w:type="continuationNotice" w:id="1">
    <w:p w14:paraId="30923EA9" w14:textId="77777777" w:rsidR="00CD4D53" w:rsidRDefault="00CD4D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2B639" w14:textId="77777777" w:rsidR="00CD4D53" w:rsidRDefault="00CD4D53">
      <w:r>
        <w:separator/>
      </w:r>
    </w:p>
  </w:footnote>
  <w:footnote w:type="continuationSeparator" w:id="0">
    <w:p w14:paraId="7C230993" w14:textId="77777777" w:rsidR="00CD4D53" w:rsidRDefault="00CD4D53">
      <w:r>
        <w:continuationSeparator/>
      </w:r>
    </w:p>
  </w:footnote>
  <w:footnote w:type="continuationNotice" w:id="1">
    <w:p w14:paraId="36A14189" w14:textId="77777777" w:rsidR="00CD4D53" w:rsidRDefault="00CD4D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7B2D"/>
    <w:rsid w:val="00022E4A"/>
    <w:rsid w:val="000A6394"/>
    <w:rsid w:val="000B7FED"/>
    <w:rsid w:val="000C038A"/>
    <w:rsid w:val="000C6598"/>
    <w:rsid w:val="000D44B3"/>
    <w:rsid w:val="000E2337"/>
    <w:rsid w:val="000E3095"/>
    <w:rsid w:val="001208FE"/>
    <w:rsid w:val="00145D43"/>
    <w:rsid w:val="00162769"/>
    <w:rsid w:val="00192C46"/>
    <w:rsid w:val="001A08B3"/>
    <w:rsid w:val="001A360C"/>
    <w:rsid w:val="001A7B60"/>
    <w:rsid w:val="001B52F0"/>
    <w:rsid w:val="001B7A65"/>
    <w:rsid w:val="001E41F3"/>
    <w:rsid w:val="001F2805"/>
    <w:rsid w:val="0024758D"/>
    <w:rsid w:val="00250C03"/>
    <w:rsid w:val="00254AEE"/>
    <w:rsid w:val="0026004D"/>
    <w:rsid w:val="002640DD"/>
    <w:rsid w:val="00275D12"/>
    <w:rsid w:val="00277EBA"/>
    <w:rsid w:val="002806A1"/>
    <w:rsid w:val="00282FDC"/>
    <w:rsid w:val="00284FEB"/>
    <w:rsid w:val="002860C4"/>
    <w:rsid w:val="002A1924"/>
    <w:rsid w:val="002B064D"/>
    <w:rsid w:val="002B5741"/>
    <w:rsid w:val="002E472E"/>
    <w:rsid w:val="002E711C"/>
    <w:rsid w:val="002E741C"/>
    <w:rsid w:val="0030370C"/>
    <w:rsid w:val="00303CEB"/>
    <w:rsid w:val="00305409"/>
    <w:rsid w:val="003203C4"/>
    <w:rsid w:val="00330DEF"/>
    <w:rsid w:val="003609EF"/>
    <w:rsid w:val="0036231A"/>
    <w:rsid w:val="00367736"/>
    <w:rsid w:val="00374DD4"/>
    <w:rsid w:val="003763D9"/>
    <w:rsid w:val="003B5E24"/>
    <w:rsid w:val="003E1A36"/>
    <w:rsid w:val="00410371"/>
    <w:rsid w:val="004242F1"/>
    <w:rsid w:val="00484080"/>
    <w:rsid w:val="0049327C"/>
    <w:rsid w:val="004B75B7"/>
    <w:rsid w:val="004C5F32"/>
    <w:rsid w:val="004E639F"/>
    <w:rsid w:val="005050D4"/>
    <w:rsid w:val="005141D9"/>
    <w:rsid w:val="0051580D"/>
    <w:rsid w:val="0053191D"/>
    <w:rsid w:val="0053573D"/>
    <w:rsid w:val="00547111"/>
    <w:rsid w:val="00592D74"/>
    <w:rsid w:val="005B709F"/>
    <w:rsid w:val="005D4AF0"/>
    <w:rsid w:val="005E2C44"/>
    <w:rsid w:val="00601F4A"/>
    <w:rsid w:val="00621188"/>
    <w:rsid w:val="006257ED"/>
    <w:rsid w:val="00651E04"/>
    <w:rsid w:val="00653DE4"/>
    <w:rsid w:val="00665C47"/>
    <w:rsid w:val="00681818"/>
    <w:rsid w:val="00695808"/>
    <w:rsid w:val="006A531F"/>
    <w:rsid w:val="006B46FB"/>
    <w:rsid w:val="006E21FB"/>
    <w:rsid w:val="00733E66"/>
    <w:rsid w:val="00735836"/>
    <w:rsid w:val="007572EB"/>
    <w:rsid w:val="00762177"/>
    <w:rsid w:val="00792342"/>
    <w:rsid w:val="007977A8"/>
    <w:rsid w:val="007B512A"/>
    <w:rsid w:val="007C2097"/>
    <w:rsid w:val="007D6A07"/>
    <w:rsid w:val="007F7259"/>
    <w:rsid w:val="008040A8"/>
    <w:rsid w:val="00804F1C"/>
    <w:rsid w:val="00812420"/>
    <w:rsid w:val="008143F2"/>
    <w:rsid w:val="00817F22"/>
    <w:rsid w:val="008279FA"/>
    <w:rsid w:val="00856778"/>
    <w:rsid w:val="008626E7"/>
    <w:rsid w:val="00870EE7"/>
    <w:rsid w:val="0087181B"/>
    <w:rsid w:val="00886011"/>
    <w:rsid w:val="008863B9"/>
    <w:rsid w:val="008A04AF"/>
    <w:rsid w:val="008A45A6"/>
    <w:rsid w:val="008D3CCC"/>
    <w:rsid w:val="008F3789"/>
    <w:rsid w:val="008F686C"/>
    <w:rsid w:val="008F6FAB"/>
    <w:rsid w:val="009148DE"/>
    <w:rsid w:val="00934458"/>
    <w:rsid w:val="00941E30"/>
    <w:rsid w:val="009541D0"/>
    <w:rsid w:val="009777D9"/>
    <w:rsid w:val="00983B4B"/>
    <w:rsid w:val="00991B88"/>
    <w:rsid w:val="009A5753"/>
    <w:rsid w:val="009A579D"/>
    <w:rsid w:val="009E3297"/>
    <w:rsid w:val="009F4862"/>
    <w:rsid w:val="009F734F"/>
    <w:rsid w:val="00A0024A"/>
    <w:rsid w:val="00A05387"/>
    <w:rsid w:val="00A05626"/>
    <w:rsid w:val="00A246B6"/>
    <w:rsid w:val="00A34192"/>
    <w:rsid w:val="00A47E70"/>
    <w:rsid w:val="00A50CF0"/>
    <w:rsid w:val="00A5583E"/>
    <w:rsid w:val="00A7671C"/>
    <w:rsid w:val="00AA2CBC"/>
    <w:rsid w:val="00AB265D"/>
    <w:rsid w:val="00AC1E16"/>
    <w:rsid w:val="00AC5820"/>
    <w:rsid w:val="00AD1CD8"/>
    <w:rsid w:val="00B2388C"/>
    <w:rsid w:val="00B258BB"/>
    <w:rsid w:val="00B4327E"/>
    <w:rsid w:val="00B55B71"/>
    <w:rsid w:val="00B67B97"/>
    <w:rsid w:val="00B968C8"/>
    <w:rsid w:val="00BA3EC5"/>
    <w:rsid w:val="00BA51D9"/>
    <w:rsid w:val="00BB5DFC"/>
    <w:rsid w:val="00BC75EF"/>
    <w:rsid w:val="00BD279D"/>
    <w:rsid w:val="00BD6BB8"/>
    <w:rsid w:val="00BE155B"/>
    <w:rsid w:val="00C252F5"/>
    <w:rsid w:val="00C42D4F"/>
    <w:rsid w:val="00C5654E"/>
    <w:rsid w:val="00C66BA2"/>
    <w:rsid w:val="00C870F6"/>
    <w:rsid w:val="00C95985"/>
    <w:rsid w:val="00CC5026"/>
    <w:rsid w:val="00CC68D0"/>
    <w:rsid w:val="00CD4D53"/>
    <w:rsid w:val="00CE58F8"/>
    <w:rsid w:val="00D03F9A"/>
    <w:rsid w:val="00D06D51"/>
    <w:rsid w:val="00D06E2E"/>
    <w:rsid w:val="00D24991"/>
    <w:rsid w:val="00D50255"/>
    <w:rsid w:val="00D66520"/>
    <w:rsid w:val="00D70674"/>
    <w:rsid w:val="00D84AE9"/>
    <w:rsid w:val="00D87478"/>
    <w:rsid w:val="00DA3956"/>
    <w:rsid w:val="00DB7CB8"/>
    <w:rsid w:val="00DC1A74"/>
    <w:rsid w:val="00DD777F"/>
    <w:rsid w:val="00DE34CF"/>
    <w:rsid w:val="00DF10E3"/>
    <w:rsid w:val="00DF7CF6"/>
    <w:rsid w:val="00E016C5"/>
    <w:rsid w:val="00E1023B"/>
    <w:rsid w:val="00E13F3D"/>
    <w:rsid w:val="00E34898"/>
    <w:rsid w:val="00E41837"/>
    <w:rsid w:val="00E50827"/>
    <w:rsid w:val="00E6363C"/>
    <w:rsid w:val="00E81CFF"/>
    <w:rsid w:val="00E976EB"/>
    <w:rsid w:val="00EB09B7"/>
    <w:rsid w:val="00EE7D7C"/>
    <w:rsid w:val="00F04B83"/>
    <w:rsid w:val="00F141E0"/>
    <w:rsid w:val="00F25D98"/>
    <w:rsid w:val="00F300FB"/>
    <w:rsid w:val="00F51771"/>
    <w:rsid w:val="00F577B0"/>
    <w:rsid w:val="00FB05CD"/>
    <w:rsid w:val="00FB6386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B0E399-E544-4F7A-87E6-9EEF7F4FC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ABD4A2-8104-4ED0-95A4-C71A1B007C64}">
  <ds:schemaRefs>
    <ds:schemaRef ds:uri="9b239327-9e80-40e4-b1b7-4394fed77a33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2f282d3b-eb4a-4b09-b61f-b9593442e286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1971</Words>
  <Characters>13880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2022-08-10T07:16:00Z</dcterms:created>
  <dcterms:modified xsi:type="dcterms:W3CDTF">2022-08-10T07:16:00Z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